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64771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0A2C0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2C0D" w:rsidRPr="000A2C0D">
        <w:rPr>
          <w:rFonts w:ascii="Times New Roman" w:eastAsia="Times New Roman" w:hAnsi="Times New Roman" w:cs="Times New Roman"/>
          <w:b/>
          <w:sz w:val="24"/>
          <w:szCs w:val="24"/>
        </w:rPr>
        <w:t>ПРОМЯНА ПРЕДНАЗНАЧЕНИЕТО НА ПРОИЗВОДСТВЕНА СГРАДА ОТ ХЛЕБОПЕКАРНА в ЦЕХ ЗА ПРОИЗВОДСТВО НА СУШЕНИ ГЪБИ И ДРУГИ ПЛОДОВЕ И ЗЕЛЕНЧУЦИ – УПИ ХV, кв.3, гр.Севлиево – застроена площ – 453,22 кв.м, разгъната застроена площ – 906,44 кв.м.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AF684D">
        <w:rPr>
          <w:rFonts w:ascii="Times New Roman" w:hAnsi="Times New Roman" w:cs="Times New Roman"/>
          <w:b/>
          <w:sz w:val="24"/>
          <w:szCs w:val="24"/>
        </w:rPr>
        <w:t>„</w:t>
      </w:r>
      <w:r w:rsidR="000A2C0D">
        <w:rPr>
          <w:rFonts w:ascii="Times New Roman" w:hAnsi="Times New Roman" w:cs="Times New Roman"/>
          <w:b/>
          <w:sz w:val="24"/>
          <w:szCs w:val="24"/>
        </w:rPr>
        <w:t>ЕДЕРИСЕЛ БИЛДИНГ</w:t>
      </w:r>
      <w:r w:rsidR="005672E0">
        <w:rPr>
          <w:rFonts w:ascii="Times New Roman" w:hAnsi="Times New Roman" w:cs="Times New Roman"/>
          <w:b/>
          <w:sz w:val="24"/>
          <w:szCs w:val="24"/>
        </w:rPr>
        <w:t>“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E0">
        <w:rPr>
          <w:rFonts w:ascii="Times New Roman" w:hAnsi="Times New Roman" w:cs="Times New Roman"/>
          <w:b/>
          <w:sz w:val="24"/>
          <w:szCs w:val="24"/>
        </w:rPr>
        <w:t>Е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ООД 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54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569FD-BDFC-4894-98C8-24061BDE8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5</cp:revision>
  <dcterms:created xsi:type="dcterms:W3CDTF">2019-04-23T07:38:00Z</dcterms:created>
  <dcterms:modified xsi:type="dcterms:W3CDTF">2019-04-24T05:48:00Z</dcterms:modified>
</cp:coreProperties>
</file>